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4"/>
        </w:tabs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贵州大学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医学院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年硕士研究生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复试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录取工作进程表</w:t>
      </w:r>
    </w:p>
    <w:p>
      <w:pPr>
        <w:tabs>
          <w:tab w:val="left" w:pos="2844"/>
        </w:tabs>
        <w:jc w:val="center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60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56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执行单位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5604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上报复试录取细则、复试考生名单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公布复试录取细则、复试考生名单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学院研究生招生工作领导小组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医学院 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年硕士研究生复试录取工作办法公示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通知考生参加复试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研究生科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 月 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 —2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</w:t>
            </w:r>
          </w:p>
        </w:tc>
        <w:tc>
          <w:tcPr>
            <w:tcW w:w="56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考生完成资格审查、政审等材料准备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 月 27日</w:t>
            </w:r>
          </w:p>
        </w:tc>
        <w:tc>
          <w:tcPr>
            <w:tcW w:w="56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复试考官、秘书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、监督员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研究生科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3月28日</w:t>
            </w:r>
          </w:p>
        </w:tc>
        <w:tc>
          <w:tcPr>
            <w:tcW w:w="5604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考生上午到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校区校医院参加体检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交复试费 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到医学院（南校区同辉楼）404 办公室提交资格审查、政审材料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考生下午14:30-16:30参加硕士研究生复试笔试考试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在401教室抽取复试面试序号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3月29日</w:t>
            </w:r>
          </w:p>
        </w:tc>
        <w:tc>
          <w:tcPr>
            <w:tcW w:w="56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研究生复试面试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3月29日</w:t>
            </w:r>
          </w:p>
        </w:tc>
        <w:tc>
          <w:tcPr>
            <w:tcW w:w="5604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公布考生复试成绩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报送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录取名单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研究生科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 月 8 日后</w:t>
            </w:r>
          </w:p>
        </w:tc>
        <w:tc>
          <w:tcPr>
            <w:tcW w:w="56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启动调剂工作（具体安排另行通知）</w:t>
            </w:r>
            <w:bookmarkStart w:id="0" w:name="_GoBack"/>
            <w:bookmarkEnd w:id="0"/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研招办+学院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4月</w:t>
            </w:r>
          </w:p>
        </w:tc>
        <w:tc>
          <w:tcPr>
            <w:tcW w:w="56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公示拟录取考生名单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研招办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56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发放 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年硕士研究生录取通知书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研招办+学院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36661"/>
    <w:multiLevelType w:val="singleLevel"/>
    <w:tmpl w:val="A993666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154F5B1"/>
    <w:multiLevelType w:val="singleLevel"/>
    <w:tmpl w:val="B154F5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9CB33C"/>
    <w:multiLevelType w:val="singleLevel"/>
    <w:tmpl w:val="739CB33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469FEAF"/>
    <w:multiLevelType w:val="singleLevel"/>
    <w:tmpl w:val="7469FEA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TIxMjFjY2UwOTkyNDJmNjYzZTE1ZTIwMzE3NWYifQ=="/>
  </w:docVars>
  <w:rsids>
    <w:rsidRoot w:val="267166EA"/>
    <w:rsid w:val="000D13E8"/>
    <w:rsid w:val="03EF40F0"/>
    <w:rsid w:val="153C5887"/>
    <w:rsid w:val="15450AEF"/>
    <w:rsid w:val="159F640E"/>
    <w:rsid w:val="188B1374"/>
    <w:rsid w:val="256055BE"/>
    <w:rsid w:val="25D45E35"/>
    <w:rsid w:val="267166EA"/>
    <w:rsid w:val="2D7968A6"/>
    <w:rsid w:val="2DC8702E"/>
    <w:rsid w:val="2E297A9D"/>
    <w:rsid w:val="316B7098"/>
    <w:rsid w:val="331400F8"/>
    <w:rsid w:val="34543893"/>
    <w:rsid w:val="39DC2FF0"/>
    <w:rsid w:val="3A423502"/>
    <w:rsid w:val="3A63006F"/>
    <w:rsid w:val="3F243A93"/>
    <w:rsid w:val="3F645F41"/>
    <w:rsid w:val="41CA42A8"/>
    <w:rsid w:val="434A481D"/>
    <w:rsid w:val="4D313F4E"/>
    <w:rsid w:val="60A857B3"/>
    <w:rsid w:val="6A396B08"/>
    <w:rsid w:val="72B03ECE"/>
    <w:rsid w:val="7EA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223</Characters>
  <Lines>0</Lines>
  <Paragraphs>0</Paragraphs>
  <TotalTime>1</TotalTime>
  <ScaleCrop>false</ScaleCrop>
  <LinksUpToDate>false</LinksUpToDate>
  <CharactersWithSpaces>223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2019-03-04T06:42:00Z</dcterms:created>
  <dc:creator>ddddu</dc:creator>
  <cp:lastModifiedBy>博博</cp:lastModifiedBy>
  <cp:lastPrinted>2024-03-25T05:16:00Z</cp:lastPrinted>
  <dcterms:modified xsi:type="dcterms:W3CDTF">2024-03-26T01:38:46Z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3E2231B489424F0E9B453BC19EA12D30_13</vt:lpwstr>
  </property>
</Properties>
</file>